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7BE1" w:rsidRPr="005E1F52" w:rsidRDefault="00ED7BE1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50E" w:rsidRDefault="00C0150E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5E1F52">
        <w:rPr>
          <w:rFonts w:ascii="Times New Roman" w:hAnsi="Times New Roman" w:cs="Times New Roman"/>
          <w:color w:val="000000"/>
          <w:sz w:val="28"/>
          <w:szCs w:val="28"/>
        </w:rPr>
        <w:t>Об итогах прохождения осенне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-зимнего отопительного периода </w:t>
      </w:r>
      <w:r w:rsidR="006D2F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и планах подготовки к предстоящему отопительному периоду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bookmarkEnd w:id="0"/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В целях организованного проведения работ по подготовке жилищного фонда и объектов жизнеобеспечения населенных пунктов Еврейской автономной области к осенне-зимнему периоду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года, повышения 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>, качества и устойчивости предоставления коммунальных услуг правительство Еврейской автономной области</w:t>
      </w:r>
    </w:p>
    <w:p w:rsidR="00F0447B" w:rsidRPr="005E1F52" w:rsidRDefault="00F0447B" w:rsidP="007219E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1. Принять к сведению доклад управления жилищно-коммунального хозяйства и энергетики правительств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Еврейской автономной области </w:t>
      </w:r>
      <w:r w:rsidR="007219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7ED9" w:rsidRPr="005E1F52">
        <w:rPr>
          <w:rFonts w:ascii="Times New Roman" w:hAnsi="Times New Roman" w:cs="Times New Roman"/>
          <w:color w:val="000000"/>
          <w:sz w:val="28"/>
          <w:szCs w:val="28"/>
        </w:rPr>
        <w:t>Об итогах прохождения осенне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 xml:space="preserve">-зимнего отопительного периода </w:t>
      </w:r>
      <w:r w:rsidR="006D2F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1272" w:rsidRPr="005E1F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D1272"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2D1272"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и планах подготовки к предстоящему отопительному периоду 20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2D1272"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2D1272"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Установить срок полной готовности объектов жилищно-коммунального хозяйства Еврейской автономной области к отопительному периоду</w:t>
      </w:r>
      <w:r w:rsidR="00FC15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CC41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E0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58E">
        <w:rPr>
          <w:rFonts w:ascii="Times New Roman" w:hAnsi="Times New Roman" w:cs="Times New Roman"/>
          <w:color w:val="000000"/>
          <w:sz w:val="28"/>
          <w:szCs w:val="28"/>
        </w:rPr>
        <w:t>с учетом мероприятий,</w:t>
      </w:r>
      <w:r w:rsidR="00EE0CCC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</w:t>
      </w:r>
      <w:r w:rsidR="00EE0CCC" w:rsidRPr="00EE0CCC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</w:t>
      </w:r>
      <w:r w:rsidR="00FC158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EE0CCC" w:rsidRPr="00EE0CCC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2020 – 2025 годы</w:t>
      </w:r>
      <w:r w:rsidR="00FC158E"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="00D7739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FC158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Еврейской автономной области от 08.04.2020 № 93-пп,</w:t>
      </w:r>
      <w:r w:rsidR="00EE0CC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E0CCC" w:rsidRPr="00EE0CCC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="001942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0CCC" w:rsidRPr="00EE0CCC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развития центров экономического роста Еврейской автономной области</w:t>
      </w:r>
      <w:r w:rsidR="00FC158E"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="0019422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C158E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</w:t>
      </w:r>
      <w:r w:rsidR="00FC158E" w:rsidRPr="00FC158E">
        <w:rPr>
          <w:rFonts w:ascii="Times New Roman" w:hAnsi="Times New Roman" w:cs="Times New Roman"/>
          <w:color w:val="000000"/>
          <w:sz w:val="28"/>
          <w:szCs w:val="28"/>
        </w:rPr>
        <w:t>Еврейской</w:t>
      </w:r>
      <w:proofErr w:type="gramEnd"/>
      <w:r w:rsidR="00FC158E" w:rsidRPr="00FC158E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автономной области</w:t>
      </w:r>
      <w:r w:rsidR="00FC158E">
        <w:rPr>
          <w:rFonts w:ascii="Times New Roman" w:hAnsi="Times New Roman" w:cs="Times New Roman"/>
          <w:color w:val="000000"/>
          <w:sz w:val="28"/>
          <w:szCs w:val="28"/>
        </w:rPr>
        <w:t xml:space="preserve"> от 22.06.2018 № 209-рп</w:t>
      </w:r>
      <w:r w:rsidR="00EE0C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до 30.09.20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3. Рекомендовать органам местного самоуправления муниципальных образований Еврейской автономной области в рамках своих полномочий,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определенных Федеральным законом от 06.10.2003 № 131-ФЗ «Об общих принципах организации местного самоуправления в Российской Федерации», а также законом Еврейской автономной области от 17.11.2014 № 607-ОЗ </w:t>
      </w:r>
      <w:r w:rsidR="00F203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«Об отдельных вопросах осуществления местного самоуправления в Еврейской автономной области»:</w:t>
      </w:r>
    </w:p>
    <w:p w:rsidR="00F0447B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весь объем работ по подготовке объектов жизнеобеспечения населенных пунктов к 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стоящему отопительному периоду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одить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анализа результатов прохождения отопительного периода 20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с осуществлением мер по выполнению детальных планов-графиков профилактического обслуживания, текущего и капитального ремонтов оборудования, инженерных сетей, жилищного фонда и объектов социальной сферы;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при подготовке к отопительному периоду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обратить особое внимание на усиление работ по замене наиболее проблемных участков ветхих и аварийных сетей тепло-, водоснабжения и водоотведения;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до начала отопительного периода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в срок до 30.09.20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накопление 45-дневного запаса топлива в соответствии с графиком, одобр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енным в соответствии с пунктом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4 настоящего постановления;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в срок до 01.10.20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нормативные запасы материально-технических средств и оборудования для ликвидации возможных аварий на объектах жизнеобеспечения населения, обеспечить работоспособность передвижных электростанций для аварийного электроснабжения объектов жизнеобеспечения, при необходимости приобрести дополнительные;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до начала отопительного периода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провести учения по действиям соответствующих структур при ликвидации возможных аварий и чрезвычайных ситуаций на объектах жизнеобеспечения населения;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перед началом отопительного периода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провести пробные топки котельных с регулировкой гидравлического режима работы тепловых сетей;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- в срок до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.11.20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 обеспечить полное оформление паспортов готовности объектов энергетики и жилищно-коммунального хозяйства Еврейской автономной области, населенных пунктов, муниципальных образований;</w:t>
      </w:r>
    </w:p>
    <w:p w:rsidR="00F0447B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своевременностью оплаты предприятиями жилищно-коммунального комплекса потребляемых энергоресурсов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47B" w:rsidRPr="00460DB4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D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провести инвентаризацию объектов коммунальной инфраструктуры </w:t>
      </w:r>
      <w:r w:rsidR="000D6870">
        <w:rPr>
          <w:rFonts w:ascii="Times New Roman CYR" w:hAnsi="Times New Roman CYR" w:cs="Times New Roman CYR"/>
          <w:sz w:val="28"/>
          <w:szCs w:val="28"/>
          <w:lang w:eastAsia="en-US"/>
        </w:rPr>
        <w:t xml:space="preserve">с </w:t>
      </w:r>
      <w:r w:rsidR="000D6870"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 xml:space="preserve">целью 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>выявлени</w:t>
      </w:r>
      <w:r w:rsidR="000D6870">
        <w:rPr>
          <w:rFonts w:ascii="Times New Roman CYR" w:hAnsi="Times New Roman CYR" w:cs="Times New Roman CYR"/>
          <w:sz w:val="28"/>
          <w:szCs w:val="28"/>
          <w:lang w:eastAsia="en-US"/>
        </w:rPr>
        <w:t>я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бесхозяйных</w:t>
      </w:r>
      <w:r w:rsidR="000D6870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объектов</w:t>
      </w:r>
      <w:r w:rsidRPr="00460D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4. Одобрить график накопления 45-дневного запаса топлива для нужд теплогенерирующих установок и населения Еврейской автономной области на отопительный период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к настоящему постановлению.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5. Рекомендовать органам местного самоуправления муниципальных районов Еврейской автономной области: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оказать содействие городским поселениям Еврейской автономной области в подготовке к отопительному периоду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оказать содействие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и сельским поселениям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 по заготовке необходимого топлива и обеспечению им населения.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6. Руководителям органов исполнительной власти области, формируемых правительством Еврейской автономной области, осуществляющих функции и полномочия учредителей областных государственных учреждений: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6.1. В срок до </w:t>
      </w:r>
      <w:r w:rsidR="00CC41D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7739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и представить в 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жилищно-коммунального хозяйства и энергетики правительства Еврейской автономной области планы мероприятий и графики по подготовке к работе в осенне-зимний период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данных учреждений, обеспечить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намеченных мероприятий.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представление информации о ходе 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данных учреждений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к отопительному периоду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в комиссию </w:t>
      </w:r>
      <w:r w:rsidR="002D1272" w:rsidRPr="002D1272">
        <w:rPr>
          <w:rFonts w:ascii="Times New Roman" w:hAnsi="Times New Roman" w:cs="Times New Roman"/>
          <w:color w:val="000000"/>
          <w:sz w:val="28"/>
          <w:szCs w:val="28"/>
        </w:rPr>
        <w:t>по оперативному руководству подготовкой объектов жилищно-коммунального хозяйства, топливно-энергетического комплекса и социальной сферы Еврейской автономной области к отопительному периоду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действующую в соответствии с постановлением губернатора Еврейской автономной области от 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</w:t>
      </w:r>
      <w:r w:rsidR="002D1272" w:rsidRPr="002D1272">
        <w:rPr>
          <w:rFonts w:ascii="Times New Roman" w:hAnsi="Times New Roman" w:cs="Times New Roman"/>
          <w:color w:val="000000"/>
          <w:sz w:val="28"/>
          <w:szCs w:val="28"/>
        </w:rPr>
        <w:t>оперативному руководству подготовкой объектов жилищно-коммунального хозяйства, топливно-энергетического комплекса и социальной</w:t>
      </w:r>
      <w:proofErr w:type="gramEnd"/>
      <w:r w:rsidR="002D1272" w:rsidRPr="002D1272">
        <w:rPr>
          <w:rFonts w:ascii="Times New Roman" w:hAnsi="Times New Roman" w:cs="Times New Roman"/>
          <w:color w:val="000000"/>
          <w:sz w:val="28"/>
          <w:szCs w:val="28"/>
        </w:rPr>
        <w:t xml:space="preserve"> сферы Еврейской автономной области к отопительному периоду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7. Рекомендовать структурному подразделению «Биробиджанская ТЭЦ» филиала «Хабаровская </w:t>
      </w:r>
      <w:r w:rsidR="00CC41D0">
        <w:rPr>
          <w:rFonts w:ascii="Times New Roman" w:hAnsi="Times New Roman" w:cs="Times New Roman"/>
          <w:color w:val="000000"/>
          <w:sz w:val="28"/>
          <w:szCs w:val="28"/>
        </w:rPr>
        <w:t>генерация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АО «Дальневосточная генерирующая компания»: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Работы по подготовке объектов теплоцентрали к предстоящему отопительному периоду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провести на основе анализа результатов прохождения отопительного периода 20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с осуществлением мер по выполнению детальных планов-графиков профилактического обслуживания, текущего и капитального ремонтов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оборудования и инженерных сетей, обратив особое внимание на усиление работ по замене наиболее проблемных объектов.</w:t>
      </w:r>
      <w:proofErr w:type="gramEnd"/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7.2. До начала отопительного периода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в срок </w:t>
      </w:r>
      <w:r w:rsidR="005C08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до 30.09.2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накопление 45-дневного запаса топлива в соответствии с графиком, одобр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енным в соответствии с пунктом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4 настоящего постановления.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7.3. В срок до 01.10.20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нормативные запасы материально-технических средств и оборудования для ликвидации возможных аварий на объекте жизнеобеспечения населения.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7.4. До начала отопительного периода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провести </w:t>
      </w:r>
      <w:r w:rsidR="006C346D">
        <w:rPr>
          <w:rFonts w:ascii="Times New Roman" w:hAnsi="Times New Roman" w:cs="Times New Roman"/>
          <w:color w:val="000000"/>
          <w:sz w:val="28"/>
          <w:szCs w:val="28"/>
        </w:rPr>
        <w:t>тренировки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по действиям соответствующих структур при ликвидации возможных аварий и чрезвычайных ситуаций на объекте жизнеобеспечения населения.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7.5. В срок до 01.11.20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 обеспечить полное оформление паспорта готовности к отопительному периоду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8. Рекомендовать АО «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Биробиджаноблгаз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>» обеспечить выполнение комплекса мероприятий, направленных на подготовку газового хозяйства Еврейской автономной области к осенне-зимней эксплуатации и безопасность использования населением в бытовых целях сжиженного углеводородного газа, а также бесперебойное снабжение газом населения Еврейской автономной области.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9. Рекомендовать Дальневосточно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- в срок до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проверку готовности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Биробиджаноблгаз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>» к работе в зимних условиях и соблюдения им эксплуатационных норм безопасности при эксплуатации газонаполнительных станций;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- провести комплексную проверку (июнь </w:t>
      </w:r>
      <w:r w:rsidR="000D687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октябрь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года) электросетей и электрооборудования, осуществляющих энергоснабжение объектов жизнеобеспечения населения и социальной сферы Еврейской автономной области.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10. Государственной жилищной инспекции Еврейской автономной области обеспечить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ходом подготовки жилищного фонда населенных пунктов Еврейской автономной области к отопительному периоду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0447B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Департаменту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жилищно-коммунального хозяйства и энергетики правительства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447B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контроль за ходом подготовки объектов 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>-, тепл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газо- и водоснабжения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, водоотведения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к осенне-зимнему периоду </w:t>
      </w:r>
      <w:r w:rsidR="005C08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47B" w:rsidRDefault="00F0447B" w:rsidP="007219E7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460D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>провести анализ задолженности организаций жилищно-коммунального хозяйства, в том числе структур</w:t>
      </w:r>
      <w:r w:rsidR="000D6870">
        <w:rPr>
          <w:rFonts w:ascii="Times New Roman CYR" w:hAnsi="Times New Roman CYR" w:cs="Times New Roman CYR"/>
          <w:sz w:val="28"/>
          <w:szCs w:val="28"/>
          <w:lang w:eastAsia="en-US"/>
        </w:rPr>
        <w:t>ы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задолженности и срок</w:t>
      </w:r>
      <w:r w:rsidR="000D6870">
        <w:rPr>
          <w:rFonts w:ascii="Times New Roman CYR" w:hAnsi="Times New Roman CYR" w:cs="Times New Roman CYR"/>
          <w:sz w:val="28"/>
          <w:szCs w:val="28"/>
          <w:lang w:eastAsia="en-US"/>
        </w:rPr>
        <w:t>а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для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ее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взыскания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</w:p>
    <w:p w:rsidR="00F0447B" w:rsidRPr="00484B37" w:rsidRDefault="00F0447B" w:rsidP="007219E7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>- принять меры по выплате компенсации организациям, предоставляющим гражданам коммунальные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="002D1272">
        <w:rPr>
          <w:rFonts w:ascii="Times New Roman" w:hAnsi="Times New Roman" w:cs="Times New Roman"/>
          <w:color w:val="000000"/>
          <w:sz w:val="28"/>
          <w:szCs w:val="28"/>
        </w:rPr>
        <w:t>Департаменту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жилищно-коммунального хозяйства и энергетики правительства Еврейской автономной области согласовать с Главным управлением МЧС России по Еврейской автономной области и Биробиджанским отделом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энергетическо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надзора и надзора за опасными производственными объектами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Дальневосточного управления 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до начала отопительного периода 20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проверок состояния готовности муниципальных образований Еврейской автономной области к осенне-зимнему периоду 20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proofErr w:type="gramEnd"/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Главному управлению МЧС России по Еврейской автономной области во взаимодействии с 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департаментом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жилищно-коммунального хозяйства и энергетики правительства Еврейской автономной области до начала отопительного периода 20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2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провести с городским округом и муниципальными районами Еврейской автономной области командно-штабное учение по действиям соответствующих структур в ходе ликвидации последствий крупных аварий на коммунально-энергетических системах и по организации жизнеобеспечения пострадавшего населения.</w:t>
      </w:r>
      <w:proofErr w:type="gramEnd"/>
    </w:p>
    <w:p w:rsidR="00F0447B" w:rsidRPr="005E1F52" w:rsidRDefault="00F0447B" w:rsidP="007219E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F0447B" w:rsidRPr="005E1F52" w:rsidRDefault="00F0447B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Default="00F0447B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Default="002D1272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0447B" w:rsidSect="00AB6F57">
          <w:headerReference w:type="default" r:id="rId7"/>
          <w:pgSz w:w="11907" w:h="16839" w:code="9"/>
          <w:pgMar w:top="1134" w:right="851" w:bottom="1134" w:left="1701" w:header="720" w:footer="720" w:gutter="0"/>
          <w:cols w:space="720"/>
          <w:noEndnote/>
          <w:titlePg/>
          <w:docGrid w:linePitch="245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убернатор области </w:t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p w:rsidR="00241C78" w:rsidRDefault="00F0447B" w:rsidP="00F0447B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F0447B" w:rsidRPr="005E1F52" w:rsidRDefault="00F0447B" w:rsidP="00F0447B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к постановлению правительства</w:t>
      </w:r>
    </w:p>
    <w:p w:rsidR="00F0447B" w:rsidRPr="005E1F52" w:rsidRDefault="00F0447B" w:rsidP="00F0447B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F0447B" w:rsidRPr="005E1F52" w:rsidRDefault="00F0447B" w:rsidP="00F0447B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от _______________№ _______</w:t>
      </w:r>
    </w:p>
    <w:p w:rsidR="00F0447B" w:rsidRPr="005E1F52" w:rsidRDefault="00F0447B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График</w:t>
      </w:r>
    </w:p>
    <w:p w:rsidR="00F0447B" w:rsidRPr="005E1F52" w:rsidRDefault="00F0447B" w:rsidP="00F044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накопления 45-дневного запаса топлива для нужд теплогенерирующих установок</w:t>
      </w:r>
    </w:p>
    <w:p w:rsidR="00F0447B" w:rsidRPr="005E1F52" w:rsidRDefault="00F0447B" w:rsidP="00F044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и населения Еврейской автономной области на отопительный период 20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7C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7C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F0447B" w:rsidRPr="005E1F52" w:rsidRDefault="00F0447B" w:rsidP="00F0447B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302" w:type="dxa"/>
        <w:tblInd w:w="-8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946"/>
        <w:gridCol w:w="1843"/>
        <w:gridCol w:w="1418"/>
        <w:gridCol w:w="585"/>
        <w:gridCol w:w="735"/>
        <w:gridCol w:w="810"/>
        <w:gridCol w:w="855"/>
        <w:gridCol w:w="1110"/>
      </w:tblGrid>
      <w:tr w:rsidR="00705DD4" w:rsidRPr="005E1F52" w:rsidTr="00705DD4">
        <w:trPr>
          <w:trHeight w:val="146"/>
        </w:trPr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5DD4" w:rsidRPr="005E1F52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на отопительный период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45-дневный запас</w:t>
            </w:r>
          </w:p>
        </w:tc>
        <w:tc>
          <w:tcPr>
            <w:tcW w:w="40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Помесячное накопление топлива</w:t>
            </w:r>
          </w:p>
        </w:tc>
      </w:tr>
      <w:tr w:rsidR="00705DD4" w:rsidRPr="005E1F52" w:rsidTr="00705DD4">
        <w:tc>
          <w:tcPr>
            <w:tcW w:w="69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705DD4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«Город Биробиджан», уголь (тыс. 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705DD4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«Биробиджанский муниципальный район», уголь (тыс. 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705DD4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«Ленинский муниципальный район»,</w:t>
            </w:r>
            <w:r w:rsidRPr="00E82279">
              <w:t xml:space="preserve"> </w:t>
            </w: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 (тыс. 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705DD4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Облученский</w:t>
            </w:r>
            <w:proofErr w:type="spellEnd"/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район»,</w:t>
            </w:r>
            <w:r w:rsidRPr="00E82279">
              <w:t xml:space="preserve"> </w:t>
            </w: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 (тыс. 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705DD4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Смидовичский</w:t>
            </w:r>
            <w:proofErr w:type="spellEnd"/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район», уголь (тыс. 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705DD4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«Октябрьский муниципальный район», уголь (тыс. 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B67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B67409"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E82279" w:rsidRDefault="00705DD4" w:rsidP="00B67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B67409" w:rsidRPr="00E8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5DD4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муниципальным образованиям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 (тыс. тонн)</w:t>
            </w: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8E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</w:t>
            </w:r>
            <w:r w:rsidR="008E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8E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</w:t>
            </w:r>
            <w:r w:rsidR="008E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8E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E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8E08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</w:t>
            </w:r>
            <w:r w:rsidR="008E0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05DD4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 ЕАО «</w:t>
            </w:r>
            <w:proofErr w:type="spellStart"/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Облэнергоремонт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 (тыс. тонн)</w:t>
            </w: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05DD4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 ЕАО «</w:t>
            </w:r>
            <w:proofErr w:type="spellStart"/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Облэнергоремонт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литров)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8E0823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8E0823" w:rsidP="00B67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8E0823" w:rsidP="00B67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705DD4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705DD4" w:rsidP="00705D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 ЕАО «</w:t>
            </w:r>
            <w:proofErr w:type="spellStart"/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Облэнергоремонт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мазут</w:t>
            </w:r>
            <w:r w:rsidRPr="0070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DD4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F37192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705D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 ЕАО «</w:t>
            </w:r>
            <w:proofErr w:type="spellStart"/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Облэнергоремонт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</w:t>
            </w: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70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F37192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ХТСК «Биробиджанская ТЭЦ»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 (тыс. 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37192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8D73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BEB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BEB" w:rsidRPr="005E1F52" w:rsidRDefault="006D1BEB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 (тыс. 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BEB" w:rsidRPr="005E1F52" w:rsidRDefault="006D1BEB" w:rsidP="00A0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BEB" w:rsidRPr="005E1F52" w:rsidRDefault="006D1BEB" w:rsidP="00A0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BEB" w:rsidRPr="005E1F52" w:rsidRDefault="006D1BEB" w:rsidP="00A0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BEB" w:rsidRPr="005E1F52" w:rsidRDefault="006D1BEB" w:rsidP="00A0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BEB" w:rsidRPr="005E1F52" w:rsidRDefault="006D1BEB" w:rsidP="00A0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BEB" w:rsidRPr="005E1F52" w:rsidRDefault="006D1BEB" w:rsidP="00A0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BEB" w:rsidRPr="005E1F52" w:rsidRDefault="006D1BEB" w:rsidP="00A075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</w:tr>
      <w:tr w:rsidR="008E0823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823" w:rsidRPr="005E1F52" w:rsidRDefault="008E0823" w:rsidP="00DA49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A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823" w:rsidRPr="005E1F52" w:rsidRDefault="008E0823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823" w:rsidRPr="005E1F52" w:rsidRDefault="008E0823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823" w:rsidRPr="005E1F52" w:rsidRDefault="008E0823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823" w:rsidRPr="005E1F52" w:rsidRDefault="008E0823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823" w:rsidRPr="005E1F52" w:rsidRDefault="008E0823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823" w:rsidRPr="005E1F52" w:rsidRDefault="008E0823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0823" w:rsidRPr="005E1F52" w:rsidRDefault="008E0823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F37192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Default="00F37192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мазут</w:t>
            </w:r>
            <w:r w:rsidRPr="0070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F37192" w:rsidRPr="005E1F52" w:rsidTr="00705DD4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Default="00F37192" w:rsidP="00DE75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  <w:r w:rsidRPr="0070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(тонн)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192" w:rsidRPr="005E1F52" w:rsidRDefault="00F37192" w:rsidP="00D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</w:tbl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Default="00705DD4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 ДТ – дизельное топливо,</w:t>
      </w:r>
    </w:p>
    <w:p w:rsidR="00602E7A" w:rsidRDefault="00705DD4" w:rsidP="008D738D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СУГ </w:t>
      </w:r>
      <w:r w:rsidR="00BE5B3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705DD4">
        <w:rPr>
          <w:rFonts w:ascii="Times New Roman" w:hAnsi="Times New Roman" w:cs="Times New Roman"/>
          <w:color w:val="000000"/>
          <w:sz w:val="28"/>
          <w:szCs w:val="28"/>
        </w:rPr>
        <w:t>жиженный углеводородный газ</w:t>
      </w:r>
      <w:r w:rsidR="00BE5B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02E7A" w:rsidSect="00666E08">
      <w:pgSz w:w="15840" w:h="12240" w:orient="landscape"/>
      <w:pgMar w:top="851" w:right="1134" w:bottom="1134" w:left="1134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66" w:rsidRDefault="00EA5766">
      <w:r>
        <w:separator/>
      </w:r>
    </w:p>
  </w:endnote>
  <w:endnote w:type="continuationSeparator" w:id="0">
    <w:p w:rsidR="00EA5766" w:rsidRDefault="00E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66" w:rsidRDefault="00EA5766">
      <w:r>
        <w:separator/>
      </w:r>
    </w:p>
  </w:footnote>
  <w:footnote w:type="continuationSeparator" w:id="0">
    <w:p w:rsidR="00EA5766" w:rsidRDefault="00EA5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52" w:rsidRDefault="00F0447B" w:rsidP="00AB6F57">
    <w:pPr>
      <w:pStyle w:val="a3"/>
      <w:jc w:val="center"/>
    </w:pPr>
    <w:r w:rsidRPr="005E1F52">
      <w:rPr>
        <w:rFonts w:ascii="Times New Roman" w:hAnsi="Times New Roman" w:cs="Times New Roman"/>
        <w:sz w:val="24"/>
        <w:szCs w:val="24"/>
      </w:rPr>
      <w:fldChar w:fldCharType="begin"/>
    </w:r>
    <w:r w:rsidRPr="005E1F52">
      <w:rPr>
        <w:rFonts w:ascii="Times New Roman" w:hAnsi="Times New Roman" w:cs="Times New Roman"/>
        <w:sz w:val="24"/>
        <w:szCs w:val="24"/>
      </w:rPr>
      <w:instrText>PAGE   \* MERGEFORMAT</w:instrText>
    </w:r>
    <w:r w:rsidRPr="005E1F52">
      <w:rPr>
        <w:rFonts w:ascii="Times New Roman" w:hAnsi="Times New Roman" w:cs="Times New Roman"/>
        <w:sz w:val="24"/>
        <w:szCs w:val="24"/>
      </w:rPr>
      <w:fldChar w:fldCharType="separate"/>
    </w:r>
    <w:r w:rsidR="00DA49DB">
      <w:rPr>
        <w:rFonts w:ascii="Times New Roman" w:hAnsi="Times New Roman" w:cs="Times New Roman"/>
        <w:noProof/>
        <w:sz w:val="24"/>
        <w:szCs w:val="24"/>
      </w:rPr>
      <w:t>2</w:t>
    </w:r>
    <w:r w:rsidRPr="005E1F5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7B"/>
    <w:rsid w:val="00032C38"/>
    <w:rsid w:val="00087C9E"/>
    <w:rsid w:val="000A7ED9"/>
    <w:rsid w:val="000B12B6"/>
    <w:rsid w:val="000D6870"/>
    <w:rsid w:val="001209C6"/>
    <w:rsid w:val="00124DB7"/>
    <w:rsid w:val="00146657"/>
    <w:rsid w:val="00194225"/>
    <w:rsid w:val="001F6685"/>
    <w:rsid w:val="00241C78"/>
    <w:rsid w:val="00272751"/>
    <w:rsid w:val="002D1272"/>
    <w:rsid w:val="002E3E4C"/>
    <w:rsid w:val="00374AFD"/>
    <w:rsid w:val="00412001"/>
    <w:rsid w:val="005C088A"/>
    <w:rsid w:val="00602E7A"/>
    <w:rsid w:val="00666E08"/>
    <w:rsid w:val="006C346D"/>
    <w:rsid w:val="006D1BEB"/>
    <w:rsid w:val="006D2F80"/>
    <w:rsid w:val="006F3EEA"/>
    <w:rsid w:val="00705DD4"/>
    <w:rsid w:val="007219E7"/>
    <w:rsid w:val="007B07F6"/>
    <w:rsid w:val="007F0F32"/>
    <w:rsid w:val="008B3874"/>
    <w:rsid w:val="008D738D"/>
    <w:rsid w:val="008E0823"/>
    <w:rsid w:val="00915E89"/>
    <w:rsid w:val="00924C0F"/>
    <w:rsid w:val="009D171A"/>
    <w:rsid w:val="00A6376F"/>
    <w:rsid w:val="00A731B0"/>
    <w:rsid w:val="00AB6F57"/>
    <w:rsid w:val="00AC6BEE"/>
    <w:rsid w:val="00AF64E4"/>
    <w:rsid w:val="00AF749E"/>
    <w:rsid w:val="00B254DF"/>
    <w:rsid w:val="00B42F2B"/>
    <w:rsid w:val="00B67409"/>
    <w:rsid w:val="00B77552"/>
    <w:rsid w:val="00BE5B33"/>
    <w:rsid w:val="00C0150E"/>
    <w:rsid w:val="00CC41D0"/>
    <w:rsid w:val="00D018CA"/>
    <w:rsid w:val="00D7739C"/>
    <w:rsid w:val="00DA49DB"/>
    <w:rsid w:val="00E82279"/>
    <w:rsid w:val="00EA5766"/>
    <w:rsid w:val="00EB795F"/>
    <w:rsid w:val="00ED7BE1"/>
    <w:rsid w:val="00EE0CCC"/>
    <w:rsid w:val="00F0447B"/>
    <w:rsid w:val="00F20365"/>
    <w:rsid w:val="00F37192"/>
    <w:rsid w:val="00F475A8"/>
    <w:rsid w:val="00F74DB0"/>
    <w:rsid w:val="00FB155F"/>
    <w:rsid w:val="00F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47B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666E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E08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B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B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5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47B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666E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E08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B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B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ЕАО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 Яна Леонидовна</dc:creator>
  <cp:lastModifiedBy>Левковский Дмитрий Павлович</cp:lastModifiedBy>
  <cp:revision>31</cp:revision>
  <cp:lastPrinted>2020-05-28T08:46:00Z</cp:lastPrinted>
  <dcterms:created xsi:type="dcterms:W3CDTF">2019-05-15T01:35:00Z</dcterms:created>
  <dcterms:modified xsi:type="dcterms:W3CDTF">2021-04-15T00:11:00Z</dcterms:modified>
</cp:coreProperties>
</file>